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C51753">
        <w:rPr>
          <w:rFonts w:ascii="Times New Roman" w:hAnsi="Times New Roman" w:cs="Times New Roman"/>
        </w:rPr>
        <w:t xml:space="preserve">janeiro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CE7FBC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janeiro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CE7FBC">
        <w:rPr>
          <w:rFonts w:ascii="Times New Roman" w:hAnsi="Times New Roman" w:cs="Times New Roman"/>
        </w:rPr>
        <w:t xml:space="preserve">Portarias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9C2" w:rsidRDefault="002339C2" w:rsidP="00F0011E">
      <w:pPr>
        <w:spacing w:after="0" w:line="240" w:lineRule="auto"/>
      </w:pPr>
      <w:r>
        <w:separator/>
      </w:r>
    </w:p>
  </w:endnote>
  <w:endnote w:type="continuationSeparator" w:id="1">
    <w:p w:rsidR="002339C2" w:rsidRDefault="002339C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9C2" w:rsidRDefault="002339C2" w:rsidP="00F0011E">
      <w:pPr>
        <w:spacing w:after="0" w:line="240" w:lineRule="auto"/>
      </w:pPr>
      <w:r>
        <w:separator/>
      </w:r>
    </w:p>
  </w:footnote>
  <w:footnote w:type="continuationSeparator" w:id="1">
    <w:p w:rsidR="002339C2" w:rsidRDefault="002339C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2339C2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6935F4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CE7FBC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2019-12-23T17:34:00Z</dcterms:modified>
</cp:coreProperties>
</file>